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Abstract: Traditional African Art &amp; Gender Awareness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This video presentation delves into the profound importance of Traditional African Art, moving beyond its aesthetic appeal to explore its multifaceted roles as a living language, historical record, spiritual expression, and communal cornerstone. It examines diverse art forms – from sculpture and masks to textiles and pottery – and the traditional materials and techniques employed in their creation.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Crucially, the presentation critically analyzes the intricate relationship between African art and gender awareness. It highlights the often-gendered roles in art creation and patronage, recognizing the significant contributions of both male artists (e.g., in carving ritual objects) and often under-recognized female artists (e.g., in weaving, pottery, and adornment). Furthermore, it explores how gender is portrayed in these artworks, discussing depictions of male and female figures, instances of gender fluidity, and art's role as social commentary. The discussion extends to the relevance of these historical insights for contemporary gender awareness in African society, emphasizing art's power as a mirror and catalyst for understanding and promoting gender equality.</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Muhtasari: Sanaa za Jadi za Kiafrika na Uelewa wa Jinsia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Uwasilishaji huu wa video unachunguza umuhimu mkubwa wa Sanaa za Jadi za Kiafrika, ukipita uzuri wake wa nje na kuangalia majukumu yake mengi kama lugha hai, rekodi ya historia, usemi wa kiroho, na msingi wa jamii. Unachunguza aina mbalimbali za sanaa – kutoka sanamu na barakoa hadi vitambaa na vyungu – na vifaa na mbinu za jadi zilizotumika katika uundaji wake.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Zaidi ya yote, uwasilishaji huu unachambua kwa makini uhusiano tata kati ya sanaa za Kiafrika na uelewa wa jinsia. Unaangazia majukumu yanayohusiana na jinsia katika uundaji wa sanaa na ulinzi wake, ukitambua michango muhimu ya wasanii wa kiume (kwa mfano, katika kuchonga vitu vya ibada) na wasanii wa kike ambao mara nyingi hawatambuliwi vya kutosha (kwa mfano, katika ufumaji, ufinyanzi, na mapambo). Aidha, unachunguza jinsi jinsia inavyoonyeshwa katika kazi hizi za sanaa, ukijadili uonyeshaji wa takwimu za kiume na kike, matukio ya jinsia isiyo wazi, na jukumu la sanaa kama maoni ya kijamii. Majadiliano yanaendelea hadi kwenye umuhimu wa ufahamu huu wa kihistoria kwa uelewa wa jinsia wa kisasa katika jamii ya Kiafrika, ukisisitiza nguvu ya sanaa kama kioo na kichocheo cha kuelewa na kukuza usawa wa jinsia.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Muongojo: Mburi cia Ciafrika na Kumanya Kwa Riria rwa Guntu</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Uru ruu rwa video rwonetia utonga mukuru wa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mburi cia jadi cia Africa</w:t>
      </w:r>
      <w:r w:rsidDel="00000000" w:rsidR="00000000" w:rsidRPr="00000000">
        <w:rPr>
          <w:rFonts w:ascii="Google Sans Text" w:cs="Google Sans Text" w:eastAsia="Google Sans Text" w:hAnsi="Google Sans Text"/>
          <w:i w:val="0"/>
          <w:iCs w:val="0"/>
          <w:color w:val="1b1c1d"/>
          <w:sz w:val="24"/>
          <w:szCs w:val="24"/>
          <w:rtl w:val="0"/>
        </w:rPr>
        <w:t xml:space="preserve">, rugarukia tu kuranyua utania wa mburi ciu, na rwona kindu giki giki: mburi nî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rîrîa</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ndurume ya historia</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kîromo kîa roho</w:t>
      </w:r>
      <w:r w:rsidDel="00000000" w:rsidR="00000000" w:rsidRPr="00000000">
        <w:rPr>
          <w:rFonts w:ascii="Google Sans Text" w:cs="Google Sans Text" w:eastAsia="Google Sans Text" w:hAnsi="Google Sans Text"/>
          <w:i w:val="0"/>
          <w:iCs w:val="0"/>
          <w:color w:val="1b1c1d"/>
          <w:sz w:val="24"/>
          <w:szCs w:val="24"/>
          <w:rtl w:val="0"/>
        </w:rPr>
        <w:t xml:space="preserve">, na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kîrîa gîtîa mûno mûciîni</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Rwonetia na kûrimîra mburi nyingi: kuvaa nî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îtu</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nkûbara</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matûmba</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na vyungu</w:t>
      </w:r>
      <w:r w:rsidDel="00000000" w:rsidR="00000000" w:rsidRPr="00000000">
        <w:rPr>
          <w:rFonts w:ascii="Google Sans Text" w:cs="Google Sans Text" w:eastAsia="Google Sans Text" w:hAnsi="Google Sans Text"/>
          <w:i w:val="0"/>
          <w:iCs w:val="0"/>
          <w:color w:val="1b1c1d"/>
          <w:sz w:val="24"/>
          <w:szCs w:val="24"/>
          <w:rtl w:val="0"/>
        </w:rPr>
        <w:t xml:space="preserve"> – na ûgîa wakwa kûgîra mburi ciu kwîra ûgîa wanyinyi wa jadi.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Kîrîa kîa mûno mûno, uru ruu rwonetia rûgîano rwa mburi na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kûmanyîrîra kwa guntu (gender)</w:t>
      </w:r>
      <w:r w:rsidDel="00000000" w:rsidR="00000000" w:rsidRPr="00000000">
        <w:rPr>
          <w:rFonts w:ascii="Google Sans Text" w:cs="Google Sans Text" w:eastAsia="Google Sans Text" w:hAnsi="Google Sans Text"/>
          <w:i w:val="0"/>
          <w:iCs w:val="0"/>
          <w:color w:val="1b1c1d"/>
          <w:sz w:val="24"/>
          <w:szCs w:val="24"/>
          <w:rtl w:val="0"/>
        </w:rPr>
        <w:t xml:space="preserve">. Rwongereria ûrîa atumia na arume barî na gîthenya mûna kûgîra mburi na kuîrinda.</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Arume</w:t>
      </w:r>
      <w:r w:rsidDel="00000000" w:rsidR="00000000" w:rsidRPr="00000000">
        <w:rPr>
          <w:rFonts w:ascii="Google Sans Text" w:cs="Google Sans Text" w:eastAsia="Google Sans Text" w:hAnsi="Google Sans Text"/>
          <w:i w:val="0"/>
          <w:iCs w:val="0"/>
          <w:color w:val="1b1c1d"/>
          <w:sz w:val="24"/>
          <w:szCs w:val="24"/>
          <w:rtl w:val="0"/>
        </w:rPr>
        <w:t xml:space="preserve"> nîarîa makîgîra îtu cia igongona na nîkuona ûgîa waku mûna ibada.</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Atumia</w:t>
      </w:r>
      <w:r w:rsidDel="00000000" w:rsidR="00000000" w:rsidRPr="00000000">
        <w:rPr>
          <w:rFonts w:ascii="Google Sans Text" w:cs="Google Sans Text" w:eastAsia="Google Sans Text" w:hAnsi="Google Sans Text"/>
          <w:i w:val="0"/>
          <w:iCs w:val="0"/>
          <w:color w:val="1b1c1d"/>
          <w:sz w:val="24"/>
          <w:szCs w:val="24"/>
          <w:rtl w:val="0"/>
        </w:rPr>
        <w:t xml:space="preserve">, araûgîrîrîo ûgîa waku mûna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kûfumîra (weaving)</w:t>
      </w:r>
      <w:r w:rsidDel="00000000" w:rsidR="00000000" w:rsidRPr="00000000">
        <w:rPr>
          <w:rFonts w:ascii="Google Sans Text" w:cs="Google Sans Text" w:eastAsia="Google Sans Text" w:hAnsi="Google Sans Text"/>
          <w:i w:val="0"/>
          <w:iCs w:val="0"/>
          <w:color w:val="1b1c1d"/>
          <w:sz w:val="24"/>
          <w:szCs w:val="24"/>
          <w:rtl w:val="0"/>
        </w:rPr>
        <w:t xml:space="preserve">,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kûîga vyungu (pottery)</w:t>
      </w:r>
      <w:r w:rsidDel="00000000" w:rsidR="00000000" w:rsidRPr="00000000">
        <w:rPr>
          <w:rFonts w:ascii="Google Sans Text" w:cs="Google Sans Text" w:eastAsia="Google Sans Text" w:hAnsi="Google Sans Text"/>
          <w:i w:val="0"/>
          <w:iCs w:val="0"/>
          <w:color w:val="1b1c1d"/>
          <w:sz w:val="24"/>
          <w:szCs w:val="24"/>
          <w:rtl w:val="0"/>
        </w:rPr>
        <w:t xml:space="preserve"> na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kûgîra matengeka (decoration)</w:t>
      </w:r>
      <w:r w:rsidDel="00000000" w:rsidR="00000000" w:rsidRPr="00000000">
        <w:rPr>
          <w:rFonts w:ascii="Google Sans Text" w:cs="Google Sans Text" w:eastAsia="Google Sans Text" w:hAnsi="Google Sans Text"/>
          <w:i w:val="0"/>
          <w:iCs w:val="0"/>
          <w:color w:val="1b1c1d"/>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Uru ruu rwongereria ûrîa guntu gwonwonekerwa mû mburi ciu:</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ûgîa waku mûna îtu cia arume na atumia,</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kûrîa mburi igîra ûrîa guntu gutamenyagwa,</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iCs w:val="0"/>
          <w:color w:val="1b1c1d"/>
          <w:sz w:val="24"/>
          <w:szCs w:val="24"/>
          <w:rtl w:val="0"/>
        </w:rPr>
        <w:t xml:space="preserve">na ûgîa waku mburi kûgîra mûno kûcokania na kûrimîra ûnene wa riria rwa guntu.</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Mwisho, rwongera kwîra ûrîa kûmanyîrîra kwa mburi ya kale kûrî na mutheko mûno mûna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kûmanyîra guntu gwa rîrîa</w:t>
      </w:r>
      <w:r w:rsidDel="00000000" w:rsidR="00000000" w:rsidRPr="00000000">
        <w:rPr>
          <w:rFonts w:ascii="Google Sans Text" w:cs="Google Sans Text" w:eastAsia="Google Sans Text" w:hAnsi="Google Sans Text"/>
          <w:i w:val="0"/>
          <w:iCs w:val="0"/>
          <w:color w:val="1b1c1d"/>
          <w:sz w:val="24"/>
          <w:szCs w:val="24"/>
          <w:rtl w:val="0"/>
        </w:rPr>
        <w:t xml:space="preserve"> mûthîîni wa Africa ya rîrîa. Rwongereria mburi ta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kîrîa kîa mwarîo na mwaki wa gûtûmîrîa ûgîa wa usawa wa guntu</w:t>
      </w:r>
      <w:r w:rsidDel="00000000" w:rsidR="00000000" w:rsidRPr="00000000">
        <w:rPr>
          <w:rFonts w:ascii="Google Sans Text" w:cs="Google Sans Text" w:eastAsia="Google Sans Text" w:hAnsi="Google Sans Text"/>
          <w:i w:val="0"/>
          <w:iCs w:val="0"/>
          <w:color w:val="1b1c1d"/>
          <w:sz w:val="24"/>
          <w:szCs w:val="24"/>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